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81D" w:rsidRDefault="00A0581D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942683768"/>
        <w:lock w:val="contentLocked"/>
      </w:sdtPr>
      <w:sdtContent>
        <w:tbl>
          <w:tblPr>
            <w:tblStyle w:val="a5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/>
          </w:tblPr>
          <w:tblGrid>
            <w:gridCol w:w="1695"/>
            <w:gridCol w:w="8775"/>
          </w:tblGrid>
          <w:tr w:rsidR="00A0581D">
            <w:trPr>
              <w:cantSplit/>
              <w:tblHeader/>
            </w:trPr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0581D" w:rsidRDefault="004C3EDA">
                <w:pPr>
                  <w:pStyle w:val="normal"/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                                       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План мероприятий май 2026</w:t>
                </w:r>
              </w:p>
              <w:p w:rsidR="00A0581D" w:rsidRDefault="00A0581D">
                <w:pPr>
                  <w:pStyle w:val="normal"/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5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разрешительной документацией и МОД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Ларина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«Сладости и кондитерские изделия»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5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https://xn--80ajghhoc2aj1c8b.xn--p1ai/lectures/vebinary/?ELEMENT_ID=493261</w:t>
                  </w:r>
                </w:hyperlink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6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группы партнерских решений ЦРПТ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6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</w:t>
                  </w:r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2aj1c8b.xn--p1ai/lectures/vebinary/?ELEMENT_ID=490366</w:t>
                  </w:r>
                </w:hyperlink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7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 для Медицинских Организаций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Ильнур Мустюков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7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https://xn--80ajghhoc2aj1c8b.xn--p1ai/lectures/vebinary/?ELEMENT_ID=492726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7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Обязательная установка ТС ПИоТ в розничной торговле маркированными товарами: требования законодательства, техническая реализация и ответственность бизнеса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пикер: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Иванов</w:t>
                </w:r>
              </w:p>
              <w:p w:rsidR="00A0581D" w:rsidRDefault="004C3EDA">
                <w:pPr>
                  <w:pStyle w:val="normal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Департамента по работе с партнерами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8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Корма: уведомления о начале предпринимательской деятельности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Ларина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«Корма для животных»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Яна Низамиди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интеграционных проектов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8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https://xn--80ajghhoc2aj1c8b.xn--p1ai/lectures/vebinary/?ELEMENT_ID=493386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8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Базовые принципы, процесс регистрации в системе маркировки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Горелов, руководитель проекта товарной группы “Печатная продукция”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9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</w:t>
                  </w:r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c2aj1c8b.xn--p1ai/lectures/vebinary/?ELEMENT_ID=493352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Контур-интеграционные решения для производств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Братанова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Михаил Греков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внедрения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0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https://xn--80ajghhoc2aj1c8b.xn--p1ai/lectures/vebinary/?ELEMENT_ID=493137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безакцизной пищевой продукции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Дворников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направления по взаимодействию технологическими партнерами Департамента производственных решений.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1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https://xn--80ajghhoc2aj1c8b.xn--p1ai/lectures/vebinary/?ELEMENT_ID=492709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12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Маркировка мёда в системе </w:t>
                </w:r>
                <w:r>
                  <w:rPr>
                    <w:b/>
                    <w:bCs/>
                    <w:sz w:val="21"/>
                    <w:szCs w:val="21"/>
                  </w:rPr>
                  <w:t>«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Честный знак</w:t>
                </w:r>
                <w:r>
                  <w:rPr>
                    <w:b/>
                    <w:bCs/>
                    <w:sz w:val="21"/>
                    <w:szCs w:val="21"/>
                  </w:rPr>
                  <w:t>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Павел Емельянов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безакцизной пищевой продукции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Евгений Фейерверкеров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</w:t>
                </w:r>
              </w:p>
              <w:p w:rsidR="00A0581D" w:rsidRDefault="00A0581D">
                <w:pPr>
                  <w:pStyle w:val="normal"/>
                  <w:spacing w:after="240"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</w:rPr>
                </w:pPr>
                <w:hyperlink r:id="rId12">
                  <w:r w:rsidR="004C3EDA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u w:val="single"/>
                    </w:rPr>
                    <w:t>https://xn--80ajghhoc2aj1c8b.xn--p1ai/lectures/vebinary/?ELEMENT_ID=493521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группы партнерских решений ЦРПТ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3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https://xn--80ajghhoc2aj1c8b.xn--p1ai/lectures/vebinary/?ELEMENT_ID=490370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13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Контрактное производство: схемы работы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Сидоркова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Управление товаров народного потребления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4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https://xn--80ajghhoc2aj1c8b.xn--p1ai/lectures/vebinary/?ELEMENT_ID=493450</w:t>
                  </w:r>
                </w:hyperlink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Решения по работе с ЭДО от операторов СКБ Контур и «Такском»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товарной группы «Строительные материалы»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товарной группе «Строительные материалы»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Беляев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внедрению маркировки в ЭДО СКБ Контур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5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https://xn--80ajghhoc2aj1c8b.xn--p1ai/lectures/vebinary/?ELEMENT_ID=493132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14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 для Медицинских Организаций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Ильнур Мустюков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6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https://xn--80ajghhoc2aj1c8b.xn--p1ai/lectures/vebinary/?ELEMENT_ID=492730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15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Типографский метод нанесения в рамках Товарной группы Растворимые завариваемые напитки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Варвара Михайлова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управления товаров народного потребления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Пасухин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маркировки Растворимых завариваемых напитков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7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https://xn--80ajghhoc2aj1c8b.xn--p1ai/lectures/vebinary/?ELEMENT_ID=493232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15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Корма: Техническое Средство получения Информации о товаре (ТС ПИоТ)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Ларина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ТГ «Корма для животных»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8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</w:t>
                  </w:r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c8b.xn--p1ai/lectures/vebinary/?ELEMENT_ID=493391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15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"Моторные масла". Обзор изменений в ПП РФ № 1683"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Надежда Багдасарова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тг </w:t>
                </w:r>
                <w:r>
                  <w:rPr>
                    <w:b/>
                    <w:bCs/>
                    <w:sz w:val="21"/>
                    <w:szCs w:val="21"/>
                  </w:rPr>
                  <w:t>«</w:t>
                </w:r>
                <w:r>
                  <w:rPr>
                    <w:rFonts w:ascii="Times New Roman" w:eastAsia="Times New Roman" w:hAnsi="Times New Roman" w:cs="Times New Roman"/>
                  </w:rPr>
                  <w:t>Моторные масла</w:t>
                </w:r>
                <w:r>
                  <w:rPr>
                    <w:b/>
                    <w:bCs/>
                    <w:sz w:val="21"/>
                    <w:szCs w:val="21"/>
                  </w:rPr>
                  <w:t>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Алина Белова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9">
                  <w:r w:rsidR="004C3EDA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u w:val="single"/>
                    </w:rPr>
                    <w:t>https://xn--80ajghhoc2aj1c8b.xn--p1ai/lectures/vebinary/?ELEMENT_ID=493430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15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Работе в подсистеме ГИС МТ "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Национальный каталог маркированных товаров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Дабаин Сарана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команды Национального каталога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Войтенко Дарья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Удобрения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0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https://xn--80ajghhoc2aj1c8b.xn--p1ai/lectures/vebinary/?ELEMENT_ID=493341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18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Агрегация в системе маркировки участниками оборота пиротехники и пожарной безопасности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Василенко Вячеслав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товарной группы </w:t>
                </w:r>
                <w:r>
                  <w:rPr>
                    <w:b/>
                    <w:bCs/>
                    <w:sz w:val="21"/>
                    <w:szCs w:val="21"/>
                  </w:rPr>
                  <w:t>«</w:t>
                </w:r>
                <w:r>
                  <w:rPr>
                    <w:rFonts w:ascii="Times New Roman" w:eastAsia="Times New Roman" w:hAnsi="Times New Roman" w:cs="Times New Roman"/>
                  </w:rPr>
                  <w:t>Пиротехника и средства пожаротушения</w:t>
                </w:r>
                <w:r>
                  <w:rPr>
                    <w:b/>
                    <w:bCs/>
                    <w:sz w:val="21"/>
                    <w:szCs w:val="21"/>
                  </w:rPr>
                  <w:t>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Процков Кирилл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старший бизнес аналитик </w:t>
                </w:r>
                <w:r>
                  <w:rPr>
                    <w:b/>
                    <w:bCs/>
                    <w:sz w:val="21"/>
                    <w:szCs w:val="21"/>
                  </w:rPr>
                  <w:t>«</w:t>
                </w:r>
                <w:r>
                  <w:rPr>
                    <w:rFonts w:ascii="Times New Roman" w:eastAsia="Times New Roman" w:hAnsi="Times New Roman" w:cs="Times New Roman"/>
                  </w:rPr>
                  <w:t>Управления промышленными товарами</w:t>
                </w:r>
                <w:r>
                  <w:rPr>
                    <w:b/>
                    <w:bCs/>
                    <w:sz w:val="21"/>
                    <w:szCs w:val="21"/>
                  </w:rPr>
                  <w:t>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1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https://xn--80ajghhoc2aj1c8b.xn--p1ai/lectures/vebinary/?ELEMENT_ID=493473</w:t>
                  </w:r>
                </w:hyperlink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19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2 этапа сладостей и кондитерских изделий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Филиппов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«Сладости и кондитерские изделия»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2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https://xn--80ajghhoc2aj1c8b.xn--p1ai/lectures/vebinary/?ELEMENT_ID=493364</w:t>
                  </w:r>
                </w:hyperlink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19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игрушки. Маркировка товарных остатков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3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https://xn--80ajghhoc2aj1c8b.xn--p1ai/lectures/vebinary/?ELEMENT_ID=493377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19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отдельных видов мясной продукции в системе «Честный знак»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Братанова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Елена Катогарова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4">
                  <w:r w:rsidR="004C3EDA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u w:val="single"/>
                    </w:rPr>
                    <w:t>https://xn--80ajghhoc2aj1c8b.xn--p1ai/lectures/vebinary/?ELE</w:t>
                  </w:r>
                  <w:r w:rsidR="004C3EDA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u w:val="single"/>
                    </w:rPr>
                    <w:t>MENT_ID=493555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19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маркетплейсами. Крупы, макароны, мука и смеси для приготовления теста, каши, мюсли, картофель быстрого приготовления, мед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безакцизной пищевой продукции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Ярослав Ершов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5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https://xn--80ajghhoc2aj1c8b.xn--p1ai/lectures/vebinary/?ELEMENT_ID=492704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20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Демонстрация работы ПО БИЦЕРБА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Волкова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ТГ Полуфабрикаты и замороженная продукция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Яшкин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Представитель ООО «Бицерба Рус»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Наталия Челышева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Полуфабрикаты и замороженная продукция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6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https://xn--80ajghhoc2aj1c8b.xn--p1ai/lectures/vebinary/?ELEMENT_ID=493564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20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Анна Налимова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27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</w:t>
                  </w:r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LEMENT_ID=493454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21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 для Медицинских Организаций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Ильнур Мустюков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8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https://xn--80ajghhoc2aj1c8b.xn--p1ai/lectures/vebinary/?ELEMENT_ID=492734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22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Проверка РД, указание МОД и другие изменения по товарам легкой промышленности и обуви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3"/>
                    <w:szCs w:val="23"/>
                  </w:rPr>
                </w:pPr>
                <w:hyperlink r:id="rId29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https://xn--80ajghhoc2aj1c8b.xn--p1ai/lectures/vebinary/?ELEMENT_ID=493574</w:t>
                  </w:r>
                </w:hyperlink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22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игрушки: главное о работе с маркетплейсами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Лифанова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0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</w:t>
                  </w:r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D=493373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22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Удобрения. Технические решения по маркировке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Дарья Войтенко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Удобрения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Булгаков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1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https://xn--80ajghhoc2aj1c8b.xn--p1ai/lectures/vebinary/?ELEMENT_ID=493327</w:t>
                  </w:r>
                </w:hyperlink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22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Контактное производство при работе с маркировкой печатной продукци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“Печатная продукция”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2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https://xn--80ajghhoc2aj1c8b.xn--p1ai/lectures/vebinary/?ELEMENT_ID=493346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Программа поддержки предприятий МСП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Чамов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«Мясные изделия»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Егоров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 Департамента производственных решений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3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https://xn--80ajghhoc2aj1c8b.xn--p1ai/lectures/vebinary/?ELEMENT_ID=493141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26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и учёт пиротехнических изделий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Вячеслав Василе</w:t>
                </w:r>
                <w:r>
                  <w:rPr>
                    <w:rFonts w:ascii="Times New Roman" w:eastAsia="Times New Roman" w:hAnsi="Times New Roman" w:cs="Times New Roman"/>
                  </w:rPr>
                  <w:t>нко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товарной группы «Пиротехника и средства пожаротушения»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Михаил Денисенко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по мобильной автоматизации, «Клеверенс»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3"/>
                    <w:szCs w:val="23"/>
                  </w:rPr>
                </w:pPr>
                <w:hyperlink r:id="rId34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https://xn--80ajghhoc2aj1c8b.xn--p1ai/lectures/vebinary/?ELEMENT_ID=493506</w:t>
                  </w:r>
                </w:hyperlink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Ответы на вопросы участников оборота круп, макарон, муки и смесей для приготовления теста, каш, мюсли, картофеля быстрого приготовления, меда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</w:t>
                </w:r>
                <w:r>
                  <w:rPr>
                    <w:rFonts w:ascii="Times New Roman" w:eastAsia="Times New Roman" w:hAnsi="Times New Roman" w:cs="Times New Roman"/>
                  </w:rPr>
                  <w:t>сандр Буч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безакцизной пищевой продукции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5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https://xn--80ajghhoc2aj1c8b.xn--p1ai/lectures/vebinary/?ELEMENT_ID=492700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26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маркировкой игр и игрушек для розницы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Родин, руководитель направления  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6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</w:t>
                  </w:r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vebinary/?ELEMENT_ID=493381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карточками товаров — топ вопросов от отрасли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Старшинина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группы по взаимодействию с товарными группами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Сидоркова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Управление товаров народного потребления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7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https://xn--80ajghhoc2aj1c8b.xn--p1ai/lectures/vebinary/?ELEMENT_ID=493458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27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Бакалея. Вывод из оборота в формате ОСУ через личный кабинет ГИС МТ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Субботин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«Бакалейная продукция»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Евгений Пильщиков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товарных групп «Упакованная вода», «Бакалейная продукция»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8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https://xn--80ajghhoc2aj1c8b.xn--p1ai/lectures/vebinary/?ELEMENT_ID=493146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27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Обзор приложения «Маркировка.Просто» и «Честный ЗНАК.Бизнес». Основной функционал, обновления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Комаров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Товарная группа "Цемент и Сухие строительные смеси"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товарной группе «Строительные материалы»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9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https://xn--80ajghhoc2aj1c8b.xn--p1ai/lectures/vebinary/?ELEMENT_ID=493067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28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 для Медицинских Организаций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Ильнур Мустюков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0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https://xn--80ajghhoc2aj1c8b.xn--p1ai/lectures/vebinary/?ELEMENT_ID=492739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29 мая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Технически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е решения для маркировки полуфабрикатов совместно с Центр НИОКР и АРНИ ГРУПП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Волкова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ТГ Полуфабрикаты и замороженная продукция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Олег Лебедев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Заместитель генерального директора по проектам ООО "Центр НИОКР"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Кочкуров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отдела продаж АРНИ-Групп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1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https://xn--80ajghhoc2aj1c8b.xn--p1ai/lectures/vebinary/?ELEMENT_ID=493559</w:t>
                  </w:r>
                </w:hyperlink>
              </w:p>
            </w:tc>
          </w:tr>
          <w:tr w:rsidR="00A058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29 мая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 по теме: «Маркировка товаров на таможенном складе»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Автозапчасти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Евгений Саяхов </w:t>
                </w:r>
              </w:p>
              <w:p w:rsidR="00A0581D" w:rsidRDefault="004C3EDA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Департамента маркировки на таможенных складах</w:t>
                </w: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A0581D" w:rsidRDefault="00A0581D">
                <w:pPr>
                  <w:pStyle w:val="normal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42">
                  <w:r w:rsidR="004C3EDA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https://xn--80ajghhoc2aj1c8b.xn--p1ai/lectures/vebinary/?ELEMENT_ID=493483</w:t>
                  </w:r>
                </w:hyperlink>
              </w:p>
            </w:tc>
          </w:tr>
        </w:tbl>
      </w:sdtContent>
    </w:sdt>
    <w:p w:rsidR="00A0581D" w:rsidRDefault="00A0581D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sectPr w:rsidR="00A0581D" w:rsidSect="00A0581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7C0CBB5-831E-4FB1-8A9F-04198A5A35C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371A2C4-1DB1-4B44-BF88-0AFA6BEDF0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A0581D"/>
    <w:rsid w:val="004C3EDA"/>
    <w:rsid w:val="00A05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A0581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A0581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A0581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A0581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A0581D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A0581D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A0581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A0581D"/>
  </w:style>
  <w:style w:type="paragraph" w:styleId="a3">
    <w:name w:val="Title"/>
    <w:basedOn w:val="normal"/>
    <w:next w:val="normal"/>
    <w:rsid w:val="00A0581D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A0581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A0581D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93386" TargetMode="External"/><Relationship Id="rId13" Type="http://schemas.openxmlformats.org/officeDocument/2006/relationships/hyperlink" Target="https://xn--80ajghhoc2aj1c8b.xn--p1ai/lectures/vebinary/?ELEMENT_ID=490370" TargetMode="External"/><Relationship Id="rId18" Type="http://schemas.openxmlformats.org/officeDocument/2006/relationships/hyperlink" Target="https://xn--80ajghhoc2aj1c8b.xn--p1ai/lectures/vebinary/?ELEMENT_ID=493391" TargetMode="External"/><Relationship Id="rId26" Type="http://schemas.openxmlformats.org/officeDocument/2006/relationships/hyperlink" Target="https://xn--80ajghhoc2aj1c8b.xn--p1ai/lectures/vebinary/?ELEMENT_ID=493564" TargetMode="External"/><Relationship Id="rId39" Type="http://schemas.openxmlformats.org/officeDocument/2006/relationships/hyperlink" Target="https://xn--80ajghhoc2aj1c8b.xn--p1ai/lectures/vebinary/?ELEMENT_ID=49306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93473" TargetMode="External"/><Relationship Id="rId34" Type="http://schemas.openxmlformats.org/officeDocument/2006/relationships/hyperlink" Target="https://xn--80ajghhoc2aj1c8b.xn--p1ai/lectures/vebinary/?ELEMENT_ID=493506" TargetMode="External"/><Relationship Id="rId42" Type="http://schemas.openxmlformats.org/officeDocument/2006/relationships/hyperlink" Target="https://xn--80ajghhoc2aj1c8b.xn--p1ai/lectures/vebinary/?ELEMENT_ID=493483" TargetMode="External"/><Relationship Id="rId7" Type="http://schemas.openxmlformats.org/officeDocument/2006/relationships/hyperlink" Target="https://xn--80ajghhoc2aj1c8b.xn--p1ai/lectures/vebinary/?ELEMENT_ID=492726" TargetMode="External"/><Relationship Id="rId12" Type="http://schemas.openxmlformats.org/officeDocument/2006/relationships/hyperlink" Target="https://xn--80ajghhoc2aj1c8b.xn--p1ai/lectures/vebinary/?ELEMENT_ID=493521" TargetMode="External"/><Relationship Id="rId17" Type="http://schemas.openxmlformats.org/officeDocument/2006/relationships/hyperlink" Target="https://xn--80ajghhoc2aj1c8b.xn--p1ai/lectures/vebinary/?ELEMENT_ID=493232" TargetMode="External"/><Relationship Id="rId25" Type="http://schemas.openxmlformats.org/officeDocument/2006/relationships/hyperlink" Target="https://xn--80ajghhoc2aj1c8b.xn--p1ai/lectures/vebinary/?ELEMENT_ID=492704" TargetMode="External"/><Relationship Id="rId33" Type="http://schemas.openxmlformats.org/officeDocument/2006/relationships/hyperlink" Target="https://xn--80ajghhoc2aj1c8b.xn--p1ai/lectures/vebinary/?ELEMENT_ID=493141" TargetMode="External"/><Relationship Id="rId38" Type="http://schemas.openxmlformats.org/officeDocument/2006/relationships/hyperlink" Target="https://xn--80ajghhoc2aj1c8b.xn--p1ai/lectures/vebinary/?ELEMENT_ID=493146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2730" TargetMode="External"/><Relationship Id="rId20" Type="http://schemas.openxmlformats.org/officeDocument/2006/relationships/hyperlink" Target="https://xn--80ajghhoc2aj1c8b.xn--p1ai/lectures/vebinary/?ELEMENT_ID=493341" TargetMode="External"/><Relationship Id="rId29" Type="http://schemas.openxmlformats.org/officeDocument/2006/relationships/hyperlink" Target="https://xn--80ajghhoc2aj1c8b.xn--p1ai/lectures/vebinary/?ELEMENT_ID=493574" TargetMode="External"/><Relationship Id="rId41" Type="http://schemas.openxmlformats.org/officeDocument/2006/relationships/hyperlink" Target="https://xn--80ajghhoc2aj1c8b.xn--p1ai/lectures/vebinary/?ELEMENT_ID=49355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0366" TargetMode="External"/><Relationship Id="rId11" Type="http://schemas.openxmlformats.org/officeDocument/2006/relationships/hyperlink" Target="https://xn--80ajghhoc2aj1c8b.xn--p1ai/lectures/vebinary/?ELEMENT_ID=492709" TargetMode="External"/><Relationship Id="rId24" Type="http://schemas.openxmlformats.org/officeDocument/2006/relationships/hyperlink" Target="https://xn--80ajghhoc2aj1c8b.xn--p1ai/lectures/vebinary/?ELEMENT_ID=493555" TargetMode="External"/><Relationship Id="rId32" Type="http://schemas.openxmlformats.org/officeDocument/2006/relationships/hyperlink" Target="https://xn--80ajghhoc2aj1c8b.xn--p1ai/lectures/vebinary/?ELEMENT_ID=493346" TargetMode="External"/><Relationship Id="rId37" Type="http://schemas.openxmlformats.org/officeDocument/2006/relationships/hyperlink" Target="https://xn--80ajghhoc2aj1c8b.xn--p1ai/lectures/vebinary/?ELEMENT_ID=493458" TargetMode="External"/><Relationship Id="rId40" Type="http://schemas.openxmlformats.org/officeDocument/2006/relationships/hyperlink" Target="https://xn--80ajghhoc2aj1c8b.xn--p1ai/lectures/vebinary/?ELEMENT_ID=492739" TargetMode="External"/><Relationship Id="rId5" Type="http://schemas.openxmlformats.org/officeDocument/2006/relationships/hyperlink" Target="https://xn--80ajghhoc2aj1c8b.xn--p1ai/lectures/vebinary/?ELEMENT_ID=493261" TargetMode="External"/><Relationship Id="rId15" Type="http://schemas.openxmlformats.org/officeDocument/2006/relationships/hyperlink" Target="https://xn--80ajghhoc2aj1c8b.xn--p1ai/lectures/vebinary/?ELEMENT_ID=493132" TargetMode="External"/><Relationship Id="rId23" Type="http://schemas.openxmlformats.org/officeDocument/2006/relationships/hyperlink" Target="https://xn--80ajghhoc2aj1c8b.xn--p1ai/lectures/vebinary/?ELEMENT_ID=493377" TargetMode="External"/><Relationship Id="rId28" Type="http://schemas.openxmlformats.org/officeDocument/2006/relationships/hyperlink" Target="https://xn--80ajghhoc2aj1c8b.xn--p1ai/lectures/vebinary/?ELEMENT_ID=492734" TargetMode="External"/><Relationship Id="rId36" Type="http://schemas.openxmlformats.org/officeDocument/2006/relationships/hyperlink" Target="https://xn--80ajghhoc2aj1c8b.xn--p1ai/lectures/vebinary/?ELEMENT_ID=493381" TargetMode="External"/><Relationship Id="rId10" Type="http://schemas.openxmlformats.org/officeDocument/2006/relationships/hyperlink" Target="https://xn--80ajghhoc2aj1c8b.xn--p1ai/lectures/vebinary/?ELEMENT_ID=493137" TargetMode="External"/><Relationship Id="rId19" Type="http://schemas.openxmlformats.org/officeDocument/2006/relationships/hyperlink" Target="https://xn--80ajghhoc2aj1c8b.xn--p1ai/lectures/vebinary/?ELEMENT_ID=493430" TargetMode="External"/><Relationship Id="rId31" Type="http://schemas.openxmlformats.org/officeDocument/2006/relationships/hyperlink" Target="https://xn--80ajghhoc2aj1c8b.xn--p1ai/lectures/vebinary/?ELEMENT_ID=493327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93352" TargetMode="External"/><Relationship Id="rId14" Type="http://schemas.openxmlformats.org/officeDocument/2006/relationships/hyperlink" Target="https://xn--80ajghhoc2aj1c8b.xn--p1ai/lectures/vebinary/?ELEMENT_ID=493450" TargetMode="External"/><Relationship Id="rId22" Type="http://schemas.openxmlformats.org/officeDocument/2006/relationships/hyperlink" Target="https://xn--80ajghhoc2aj1c8b.xn--p1ai/lectures/vebinary/?ELEMENT_ID=493364" TargetMode="External"/><Relationship Id="rId27" Type="http://schemas.openxmlformats.org/officeDocument/2006/relationships/hyperlink" Target="https://xn--80ajghhoc2aj1c8b.xn--p1ai/lectures/vebinary/?ELEMENT_ID=493454" TargetMode="External"/><Relationship Id="rId30" Type="http://schemas.openxmlformats.org/officeDocument/2006/relationships/hyperlink" Target="https://xn--80ajghhoc2aj1c8b.xn--p1ai/lectures/vebinary/?ELEMENT_ID=493373" TargetMode="External"/><Relationship Id="rId35" Type="http://schemas.openxmlformats.org/officeDocument/2006/relationships/hyperlink" Target="https://xn--80ajghhoc2aj1c8b.xn--p1ai/lectures/vebinary/?ELEMENT_ID=492700" TargetMode="Externa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UPf9KdgajX7CvLQrNMdUyoVz6g==">CgMxLjAaHwoBMBIaChgICVIUChJ0YWJsZS5kMGg0bnlybnd6ZzMyDmgudXJtbWUzemFobHp0OAByITFYQXRlRkhvVENvVzRjUFVwNElCMzJiZVhNRmIta3lnQg==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2358</Words>
  <Characters>13445</Characters>
  <Application>Microsoft Office Word</Application>
  <DocSecurity>0</DocSecurity>
  <Lines>112</Lines>
  <Paragraphs>31</Paragraphs>
  <ScaleCrop>false</ScaleCrop>
  <Company/>
  <LinksUpToDate>false</LinksUpToDate>
  <CharactersWithSpaces>15772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2026-05-04T07:21:00Z</dcterms:created>
  <dcterms:modified xsi:type="dcterms:W3CDTF">2026-05-04T07:21:00Z</dcterms:modified>
</cp:coreProperties>
</file>